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3E0A008F"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w:t>
      </w:r>
      <w:r w:rsidR="00E1239A">
        <w:rPr>
          <w:rFonts w:ascii="Arial" w:hAnsi="Arial" w:cs="Arial"/>
          <w:b/>
          <w:bCs/>
          <w:sz w:val="32"/>
          <w:szCs w:val="32"/>
        </w:rPr>
        <w:t xml:space="preserve">or Claire McLaren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7BB355C5"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A43898">
          <w:rPr>
            <w:rStyle w:val="Hyperlink"/>
          </w:rPr>
          <w:t>CMIS &gt; Councillors &gt; Overview of Councillors</w:t>
        </w:r>
      </w:hyperlink>
      <w:r w:rsidR="00A43898">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51F71"/>
    <w:rsid w:val="008604C3"/>
    <w:rsid w:val="00871DE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43898"/>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1239A"/>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3/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d3376c46-0f62-45dc-90e1-aff1893d1bb2"/>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7b540cc7-eb13-4ad5-9624-21ae3cd2aad1"/>
    <ds:schemaRef ds:uri="http://purl.org/dc/dcmitype/"/>
    <ds:schemaRef ds:uri="http://purl.org/dc/term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2022-06-15T09:30:00Z</dcterms:created>
  <dcterms:modified xsi:type="dcterms:W3CDTF">2022-06-15T10:17:00Z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